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0D" w:rsidRPr="00E124DA" w:rsidRDefault="00BF266D" w:rsidP="00C9140D">
      <w:pPr>
        <w:spacing w:after="0" w:line="240" w:lineRule="auto"/>
        <w:ind w:left="396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Кузьмина А.Д. учитель истории МБОУ «Большешурнякская средняя школа»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Елабужского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района Республики Татарстан</w:t>
      </w:r>
      <w:bookmarkStart w:id="0" w:name="_GoBack"/>
      <w:bookmarkEnd w:id="0"/>
    </w:p>
    <w:p w:rsidR="00EA3566" w:rsidRDefault="00EA3566" w:rsidP="00C9140D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566" w:rsidRDefault="00EA3566" w:rsidP="00C9140D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566" w:rsidRDefault="00EA3566" w:rsidP="00C9140D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566" w:rsidRDefault="00EA3566" w:rsidP="00C9140D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566" w:rsidRDefault="00EA3566" w:rsidP="00C9140D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40D" w:rsidRPr="00903F00" w:rsidRDefault="00C9140D" w:rsidP="00C9140D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F00">
        <w:rPr>
          <w:rFonts w:ascii="Times New Roman" w:hAnsi="Times New Roman" w:cs="Times New Roman"/>
          <w:b/>
          <w:sz w:val="28"/>
          <w:szCs w:val="28"/>
        </w:rPr>
        <w:t>Повышение качества образования на основе внедрения музейной педагогики в учебно – воспитательный процесс школы</w:t>
      </w:r>
    </w:p>
    <w:p w:rsidR="00C9140D" w:rsidRDefault="00C9140D" w:rsidP="00C9140D">
      <w:pPr>
        <w:spacing w:after="0" w:line="240" w:lineRule="auto"/>
        <w:ind w:left="3969"/>
        <w:rPr>
          <w:rFonts w:ascii="Times New Roman" w:hAnsi="Times New Roman" w:cs="Times New Roman"/>
          <w:i/>
          <w:iCs/>
          <w:sz w:val="28"/>
          <w:szCs w:val="28"/>
        </w:rPr>
      </w:pPr>
    </w:p>
    <w:p w:rsidR="00C9140D" w:rsidRPr="00903F00" w:rsidRDefault="00C9140D" w:rsidP="00C9140D">
      <w:pPr>
        <w:spacing w:after="0" w:line="240" w:lineRule="auto"/>
        <w:ind w:left="3969"/>
        <w:rPr>
          <w:rFonts w:ascii="Times New Roman" w:hAnsi="Times New Roman" w:cs="Times New Roman"/>
          <w:i/>
          <w:sz w:val="28"/>
          <w:szCs w:val="28"/>
        </w:rPr>
      </w:pPr>
      <w:r w:rsidRPr="00903F00">
        <w:rPr>
          <w:rFonts w:ascii="Times New Roman" w:hAnsi="Times New Roman" w:cs="Times New Roman"/>
          <w:i/>
          <w:iCs/>
          <w:sz w:val="28"/>
          <w:szCs w:val="28"/>
        </w:rPr>
        <w:t xml:space="preserve">«Музей – это не бесполезное собрание предметов, роскоши и суетности, служащее лишь к удовлетворению любопытства. Музей – это школа большого значения» </w:t>
      </w:r>
    </w:p>
    <w:p w:rsidR="00C9140D" w:rsidRPr="00903F00" w:rsidRDefault="00C9140D" w:rsidP="00C9140D">
      <w:pPr>
        <w:spacing w:after="0" w:line="240" w:lineRule="auto"/>
        <w:ind w:left="3969"/>
        <w:rPr>
          <w:rFonts w:ascii="Times New Roman" w:hAnsi="Times New Roman" w:cs="Times New Roman"/>
          <w:i/>
          <w:sz w:val="28"/>
          <w:szCs w:val="28"/>
        </w:rPr>
      </w:pPr>
      <w:r w:rsidRPr="00903F00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(Жан Луи Давид).</w:t>
      </w:r>
      <w:r w:rsidRPr="00903F0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9140D" w:rsidRPr="00903F00" w:rsidRDefault="00392EE8" w:rsidP="00392EE8">
      <w:pPr>
        <w:pStyle w:val="a3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Краеведческий музей </w:t>
      </w:r>
      <w:proofErr w:type="spellStart"/>
      <w:r>
        <w:rPr>
          <w:sz w:val="28"/>
          <w:szCs w:val="28"/>
        </w:rPr>
        <w:t>Большешурнякской</w:t>
      </w:r>
      <w:proofErr w:type="spellEnd"/>
      <w:r>
        <w:rPr>
          <w:sz w:val="28"/>
          <w:szCs w:val="28"/>
        </w:rPr>
        <w:t xml:space="preserve"> средней школы </w:t>
      </w:r>
      <w:proofErr w:type="spellStart"/>
      <w:r>
        <w:rPr>
          <w:sz w:val="28"/>
          <w:szCs w:val="28"/>
        </w:rPr>
        <w:t>Елабужского</w:t>
      </w:r>
      <w:proofErr w:type="spellEnd"/>
      <w:r>
        <w:rPr>
          <w:sz w:val="28"/>
          <w:szCs w:val="28"/>
        </w:rPr>
        <w:t xml:space="preserve"> района Республики Татарстан получил свидетельство в 2016 году, но краеведческая работа здесь велась всегда. </w:t>
      </w:r>
      <w:r w:rsidR="00C9140D" w:rsidRPr="00903F00">
        <w:rPr>
          <w:sz w:val="28"/>
          <w:szCs w:val="28"/>
        </w:rPr>
        <w:t xml:space="preserve">Самой важной традицией является непрерывное стремление совершенствованию, к поиску эффективных путей по повышению качества образования  на основе внедрения музейной педагогики в учебно – воспитательный процесс школы.  </w:t>
      </w:r>
    </w:p>
    <w:p w:rsidR="00C9140D" w:rsidRPr="00903F00" w:rsidRDefault="00C9140D" w:rsidP="00C9140D">
      <w:pPr>
        <w:pStyle w:val="a3"/>
        <w:ind w:left="-284" w:firstLine="710"/>
        <w:jc w:val="both"/>
        <w:rPr>
          <w:sz w:val="28"/>
          <w:szCs w:val="28"/>
        </w:rPr>
      </w:pPr>
      <w:r w:rsidRPr="00903F00">
        <w:rPr>
          <w:sz w:val="28"/>
          <w:szCs w:val="28"/>
        </w:rPr>
        <w:t xml:space="preserve">Основные принципы музейной педагогики: </w:t>
      </w:r>
    </w:p>
    <w:p w:rsidR="00C9140D" w:rsidRPr="00903F00" w:rsidRDefault="00C9140D" w:rsidP="00C9140D">
      <w:pPr>
        <w:pStyle w:val="a3"/>
        <w:numPr>
          <w:ilvl w:val="0"/>
          <w:numId w:val="1"/>
        </w:numPr>
        <w:ind w:left="-284" w:firstLine="710"/>
        <w:jc w:val="both"/>
        <w:rPr>
          <w:sz w:val="28"/>
          <w:szCs w:val="28"/>
        </w:rPr>
      </w:pPr>
      <w:r w:rsidRPr="00903F00">
        <w:rPr>
          <w:sz w:val="28"/>
          <w:szCs w:val="28"/>
        </w:rPr>
        <w:t>тесная органическая связь культуры и образования;</w:t>
      </w:r>
    </w:p>
    <w:p w:rsidR="00C9140D" w:rsidRPr="00903F00" w:rsidRDefault="00C9140D" w:rsidP="00C9140D">
      <w:pPr>
        <w:pStyle w:val="a3"/>
        <w:numPr>
          <w:ilvl w:val="0"/>
          <w:numId w:val="1"/>
        </w:numPr>
        <w:ind w:left="-284" w:firstLine="710"/>
        <w:jc w:val="both"/>
        <w:rPr>
          <w:sz w:val="28"/>
          <w:szCs w:val="28"/>
        </w:rPr>
      </w:pPr>
      <w:r w:rsidRPr="00903F00">
        <w:rPr>
          <w:sz w:val="28"/>
          <w:szCs w:val="28"/>
        </w:rPr>
        <w:t>высокий уровень интеграции музея и школы;</w:t>
      </w:r>
    </w:p>
    <w:p w:rsidR="00C9140D" w:rsidRPr="00903F00" w:rsidRDefault="00C9140D" w:rsidP="00C9140D">
      <w:pPr>
        <w:pStyle w:val="a3"/>
        <w:numPr>
          <w:ilvl w:val="0"/>
          <w:numId w:val="1"/>
        </w:numPr>
        <w:ind w:left="-284" w:firstLine="710"/>
        <w:jc w:val="both"/>
        <w:rPr>
          <w:sz w:val="28"/>
          <w:szCs w:val="28"/>
        </w:rPr>
      </w:pPr>
      <w:r w:rsidRPr="00903F00">
        <w:rPr>
          <w:sz w:val="28"/>
          <w:szCs w:val="28"/>
        </w:rPr>
        <w:t>учет возрастных и индивидуальных особенностей детей, их интересов и склонностей;</w:t>
      </w:r>
    </w:p>
    <w:p w:rsidR="00C9140D" w:rsidRPr="00903F00" w:rsidRDefault="00C9140D" w:rsidP="00C9140D">
      <w:pPr>
        <w:pStyle w:val="a3"/>
        <w:numPr>
          <w:ilvl w:val="0"/>
          <w:numId w:val="1"/>
        </w:numPr>
        <w:ind w:left="-284" w:firstLine="710"/>
        <w:jc w:val="both"/>
        <w:rPr>
          <w:sz w:val="28"/>
          <w:szCs w:val="28"/>
        </w:rPr>
      </w:pPr>
      <w:r w:rsidRPr="00903F00">
        <w:rPr>
          <w:sz w:val="28"/>
          <w:szCs w:val="28"/>
        </w:rPr>
        <w:t>комплексность в изучении видов искусств;</w:t>
      </w:r>
    </w:p>
    <w:p w:rsidR="00C9140D" w:rsidRPr="00903F00" w:rsidRDefault="00C9140D" w:rsidP="00C9140D">
      <w:pPr>
        <w:pStyle w:val="a3"/>
        <w:numPr>
          <w:ilvl w:val="0"/>
          <w:numId w:val="1"/>
        </w:numPr>
        <w:ind w:left="-284" w:firstLine="710"/>
        <w:jc w:val="both"/>
        <w:rPr>
          <w:sz w:val="28"/>
          <w:szCs w:val="28"/>
        </w:rPr>
      </w:pPr>
      <w:r w:rsidRPr="00903F00">
        <w:rPr>
          <w:sz w:val="28"/>
          <w:szCs w:val="28"/>
        </w:rPr>
        <w:t>личностно ориентированный характер деятельности;</w:t>
      </w:r>
    </w:p>
    <w:p w:rsidR="00C9140D" w:rsidRPr="00903F00" w:rsidRDefault="00C9140D" w:rsidP="00C9140D">
      <w:pPr>
        <w:pStyle w:val="a3"/>
        <w:numPr>
          <w:ilvl w:val="0"/>
          <w:numId w:val="1"/>
        </w:numPr>
        <w:ind w:left="-284" w:firstLine="710"/>
        <w:jc w:val="both"/>
        <w:rPr>
          <w:sz w:val="28"/>
          <w:szCs w:val="28"/>
        </w:rPr>
      </w:pPr>
      <w:r w:rsidRPr="00903F00">
        <w:rPr>
          <w:sz w:val="28"/>
          <w:szCs w:val="28"/>
        </w:rPr>
        <w:t>гуманистическая направленность;</w:t>
      </w:r>
    </w:p>
    <w:p w:rsidR="00C9140D" w:rsidRPr="00903F00" w:rsidRDefault="00C9140D" w:rsidP="00C9140D">
      <w:pPr>
        <w:pStyle w:val="a3"/>
        <w:numPr>
          <w:ilvl w:val="0"/>
          <w:numId w:val="1"/>
        </w:numPr>
        <w:ind w:left="-284" w:firstLine="710"/>
        <w:jc w:val="both"/>
        <w:rPr>
          <w:sz w:val="28"/>
          <w:szCs w:val="28"/>
        </w:rPr>
      </w:pPr>
      <w:r w:rsidRPr="00903F00">
        <w:rPr>
          <w:sz w:val="28"/>
          <w:szCs w:val="28"/>
        </w:rPr>
        <w:t>педагогическая целесообразность.</w:t>
      </w:r>
    </w:p>
    <w:p w:rsidR="00C9140D" w:rsidRPr="00903F00" w:rsidRDefault="00C9140D" w:rsidP="00C9140D">
      <w:pPr>
        <w:pStyle w:val="a3"/>
        <w:ind w:left="-284" w:firstLine="710"/>
        <w:jc w:val="both"/>
        <w:rPr>
          <w:sz w:val="28"/>
          <w:szCs w:val="28"/>
        </w:rPr>
      </w:pPr>
      <w:r w:rsidRPr="00903F00">
        <w:rPr>
          <w:sz w:val="28"/>
          <w:szCs w:val="28"/>
        </w:rPr>
        <w:t xml:space="preserve">Реализация этих принципов при решении сложных задач комплексного художественного обучения,  воспитания и развития личности подрастающего поколения посредством музейной педагогики может быть представлена в разных видах сотрудничества музея и школы. </w:t>
      </w:r>
    </w:p>
    <w:p w:rsidR="00C9140D" w:rsidRPr="00903F00" w:rsidRDefault="00C9140D" w:rsidP="00C9140D">
      <w:pPr>
        <w:pStyle w:val="a4"/>
        <w:ind w:left="-284" w:firstLine="710"/>
        <w:jc w:val="both"/>
        <w:rPr>
          <w:sz w:val="28"/>
          <w:szCs w:val="28"/>
        </w:rPr>
      </w:pPr>
      <w:r w:rsidRPr="00903F00">
        <w:rPr>
          <w:color w:val="000000"/>
          <w:sz w:val="28"/>
          <w:szCs w:val="28"/>
        </w:rPr>
        <w:t xml:space="preserve"> </w:t>
      </w:r>
      <w:r w:rsidRPr="00903F00">
        <w:rPr>
          <w:color w:val="000000"/>
          <w:sz w:val="28"/>
          <w:szCs w:val="28"/>
        </w:rPr>
        <w:tab/>
        <w:t>Обучение и в</w:t>
      </w:r>
      <w:r w:rsidRPr="00903F00">
        <w:rPr>
          <w:sz w:val="28"/>
          <w:szCs w:val="28"/>
        </w:rPr>
        <w:t xml:space="preserve">оспитание ребенка в мире национальных традиций и культуры, духовно-нравственное воспитание предполагают создание таких условий, при которых актуализируются потребности ребенка в саморазвитии, </w:t>
      </w:r>
      <w:r w:rsidRPr="00903F00">
        <w:rPr>
          <w:sz w:val="28"/>
          <w:szCs w:val="28"/>
        </w:rPr>
        <w:lastRenderedPageBreak/>
        <w:t xml:space="preserve">познании себя и окружающего мира, что способствует его успешной социализации.  </w:t>
      </w:r>
    </w:p>
    <w:p w:rsidR="00C9140D" w:rsidRPr="00903F00" w:rsidRDefault="00C9140D" w:rsidP="00C9140D">
      <w:pPr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F00">
        <w:rPr>
          <w:rFonts w:ascii="Times New Roman" w:eastAsia="Times New Roman" w:hAnsi="Times New Roman" w:cs="Times New Roman"/>
          <w:b/>
          <w:sz w:val="28"/>
          <w:szCs w:val="28"/>
        </w:rPr>
        <w:t xml:space="preserve">Краеведение </w:t>
      </w: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прочно вошло в общеобразовательную </w:t>
      </w:r>
      <w:proofErr w:type="gramStart"/>
      <w:r w:rsidRPr="00903F00">
        <w:rPr>
          <w:rFonts w:ascii="Times New Roman" w:eastAsia="Times New Roman" w:hAnsi="Times New Roman" w:cs="Times New Roman"/>
          <w:sz w:val="28"/>
          <w:szCs w:val="28"/>
        </w:rPr>
        <w:t>школу</w:t>
      </w:r>
      <w:proofErr w:type="gramEnd"/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и является важным средством повышения качества знаний, способствует формированию у учащихся научного мировоззрения, воспитанию патриотизма.</w:t>
      </w:r>
    </w:p>
    <w:p w:rsidR="00C9140D" w:rsidRPr="00903F00" w:rsidRDefault="00C9140D" w:rsidP="00C9140D">
      <w:pPr>
        <w:pStyle w:val="a3"/>
        <w:ind w:left="-284" w:firstLine="710"/>
        <w:rPr>
          <w:sz w:val="28"/>
          <w:szCs w:val="28"/>
        </w:rPr>
      </w:pPr>
      <w:r w:rsidRPr="00903F00">
        <w:rPr>
          <w:sz w:val="28"/>
          <w:szCs w:val="28"/>
        </w:rPr>
        <w:t>Краев</w:t>
      </w:r>
      <w:r w:rsidR="00392EE8">
        <w:rPr>
          <w:sz w:val="28"/>
          <w:szCs w:val="28"/>
        </w:rPr>
        <w:t>едение в школе проводится в двух</w:t>
      </w:r>
      <w:r w:rsidRPr="00903F00">
        <w:rPr>
          <w:sz w:val="28"/>
          <w:szCs w:val="28"/>
        </w:rPr>
        <w:t xml:space="preserve"> формах: </w:t>
      </w:r>
    </w:p>
    <w:p w:rsidR="00C9140D" w:rsidRPr="00903F00" w:rsidRDefault="00C9140D" w:rsidP="00C9140D">
      <w:pPr>
        <w:pStyle w:val="a3"/>
        <w:numPr>
          <w:ilvl w:val="0"/>
          <w:numId w:val="2"/>
        </w:numPr>
        <w:ind w:left="-284" w:firstLine="710"/>
        <w:rPr>
          <w:sz w:val="28"/>
          <w:szCs w:val="28"/>
        </w:rPr>
      </w:pPr>
      <w:r w:rsidRPr="00903F00">
        <w:rPr>
          <w:sz w:val="28"/>
          <w:szCs w:val="28"/>
        </w:rPr>
        <w:t xml:space="preserve">на уроках, </w:t>
      </w:r>
    </w:p>
    <w:p w:rsidR="00C9140D" w:rsidRPr="00903F00" w:rsidRDefault="00C9140D" w:rsidP="00C9140D">
      <w:pPr>
        <w:pStyle w:val="a3"/>
        <w:numPr>
          <w:ilvl w:val="0"/>
          <w:numId w:val="2"/>
        </w:numPr>
        <w:ind w:left="-284" w:firstLine="710"/>
        <w:rPr>
          <w:sz w:val="28"/>
          <w:szCs w:val="28"/>
        </w:rPr>
      </w:pPr>
      <w:r w:rsidRPr="00903F00">
        <w:rPr>
          <w:sz w:val="28"/>
          <w:szCs w:val="28"/>
        </w:rPr>
        <w:t>во внеклассной и внешкольной работе.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b/>
          <w:sz w:val="28"/>
          <w:szCs w:val="28"/>
        </w:rPr>
        <w:t>Музейные уроки</w:t>
      </w: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преследует учебно-воспитательные цели и осуществляется учащимися под руководством учителей. Поэтому   условием успешной краеведческой работы в школе по повышению качества знаний являются глубокие знания самим учителем, владение методикой его изучения.  Для успешной   работы является и систематическое использование местного материала на уроках, постоянная внеклассная работа, перспективное ее планирование в масштабе класса, школы. Так в нашей школе уже на протяжении ряда лет работаем над интересными комплексными темами краеведческого характера: изучают боевые и трудовые традиции своих земляков, пишут летописи своей школы, села. Одна из главных особенностей краеведческой работы состоит в том, что она включает в себя элементы исследования. Поэтому ее обязательной частью является непосредственное участие школьников и учителей в исследовательской работе. В ходе этой работы учащиеся знакомятся с методами исследования, применяемыми   наукой, учатся самостоятельно добывать знания.  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03F0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 Практика свидетельствует о том, что использование местного материала на уроках как средства конкретизации не только не вызывает перегрузки учащихся, а, наоборот, значительно облегчает усвоение систематического курса, делает знания учащихся более прочными и более глубокими </w:t>
      </w:r>
    </w:p>
    <w:p w:rsidR="00C9140D" w:rsidRPr="00903F00" w:rsidRDefault="00C9140D" w:rsidP="00C9140D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92EE8">
        <w:rPr>
          <w:rFonts w:ascii="Times New Roman" w:eastAsia="Times New Roman" w:hAnsi="Times New Roman" w:cs="Times New Roman"/>
          <w:b/>
          <w:sz w:val="28"/>
          <w:szCs w:val="28"/>
        </w:rPr>
        <w:t>Музейные уроки</w:t>
      </w: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объединяют тех учащихся, которые стремятся к самостоятельному приобретению знаний на основе углубленного знакомства с документальными материалами местных архивов, музеев, научной и художественной краеведческой литературой, готовы к проведению   исследований.  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Главными особенностями являются: углубленное теоретическое изучение материала, разнообразие форм и методов работы. В их основе лежат добровольность и глубокий интерес учащихся, их самостоятельная деятельность.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Исследовательская направленность в работе  является необходимым условием его успешной деятельности. Поэтому в работе   с использованием краеведческого материала особое внимание уделяется организации самостоятельной работы его слуша</w:t>
      </w:r>
      <w:r w:rsidR="00EA3566">
        <w:rPr>
          <w:rFonts w:ascii="Times New Roman" w:eastAsia="Times New Roman" w:hAnsi="Times New Roman" w:cs="Times New Roman"/>
          <w:sz w:val="28"/>
          <w:szCs w:val="28"/>
        </w:rPr>
        <w:t xml:space="preserve">телей. Проведение таких </w:t>
      </w: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занятий требует дифференцированного подхода к учащимся, соблюдения принципа индивидуализации, внимательного отношения к интересам и возможностям каждого ученика. В итоге такие занятия обеспечивают выработку у учащихся умений самостоятельно добывать знания.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sz w:val="28"/>
          <w:szCs w:val="28"/>
        </w:rPr>
        <w:t>Одной из эффективных форм учебной работы являются занятия семинарского типа. Они посвящаются анализу актуальных и сложных проблем. Готовясь к семинарским занятиям, учащиеся производят самостоятельно сбор местного материала, подвергают его анализу, систематизируют, обобщают, делают первичные выводы. Более подготовленные из них пишут рефераты, доклады, а остальные разрабатывают отдельные вопросы и выступают на семинарах в качестве содокладчиков.</w:t>
      </w:r>
    </w:p>
    <w:p w:rsidR="00C9140D" w:rsidRPr="00903F00" w:rsidRDefault="00EA3566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Музейные уроки </w:t>
      </w:r>
      <w:r w:rsidR="00C9140D" w:rsidRPr="00903F00">
        <w:rPr>
          <w:rFonts w:ascii="Times New Roman" w:eastAsia="Times New Roman" w:hAnsi="Times New Roman" w:cs="Times New Roman"/>
          <w:sz w:val="28"/>
          <w:szCs w:val="28"/>
        </w:rPr>
        <w:t>удачно сочетают в себе разные формы и методы урочной и внеурочной работы по краеведению. Они предусматривают организацию практикумов в местном архиве, музее, библиотеке, а также проведение экскурсий, встреч, походов, экспедиций, вечеров, конференций и т. п</w:t>
      </w:r>
      <w:proofErr w:type="gramStart"/>
      <w:r w:rsidR="00C9140D" w:rsidRPr="00903F0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="00C9140D" w:rsidRPr="00903F00">
        <w:rPr>
          <w:rFonts w:ascii="Times New Roman" w:eastAsia="Times New Roman" w:hAnsi="Times New Roman" w:cs="Times New Roman"/>
          <w:sz w:val="28"/>
          <w:szCs w:val="28"/>
        </w:rPr>
        <w:t xml:space="preserve"> библиотеке краеведы учатся работать с каталогами, справочной литературой, знакомятся с библиографией по истории края, что так необходимо в их дальнейшей деятельности.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Основными особенностями </w:t>
      </w:r>
      <w:r w:rsidRPr="00903F00">
        <w:rPr>
          <w:rFonts w:ascii="Times New Roman" w:eastAsia="Times New Roman" w:hAnsi="Times New Roman" w:cs="Times New Roman"/>
          <w:b/>
          <w:sz w:val="28"/>
          <w:szCs w:val="28"/>
        </w:rPr>
        <w:t>внеклассной краеведческой</w:t>
      </w: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работы в школе являются: возможность удовлетворения и дальнейшего развития индивидуальных познавательных интересов и наклонностей учащихся, широкие возможности использования разнообразных форм и методов работы.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b/>
          <w:bCs/>
          <w:sz w:val="28"/>
          <w:szCs w:val="28"/>
        </w:rPr>
        <w:t>Школьный кружок</w:t>
      </w: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«Музейное дело» не является продолжением классных занятий, а только базируется на знаниях, которые учащиеся получили на уроках. Работа в кружке помогает учащимся стать активными помощниками учителя,  как в проведении внеклассных мероприятий, так и в подготовке оборудования к урокам. Успех работы кружка зависит в основном от умения, желания, инициативы его руководителя.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Тематика работы   кружка  составлена с учетом изучения: </w:t>
      </w:r>
    </w:p>
    <w:p w:rsidR="00C9140D" w:rsidRPr="00903F00" w:rsidRDefault="00C9140D" w:rsidP="00C9140D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а) самых сложных вопросов школьной программы; </w:t>
      </w:r>
    </w:p>
    <w:p w:rsidR="00C9140D" w:rsidRPr="00903F00" w:rsidRDefault="00C9140D" w:rsidP="00C9140D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б) вопросов программы, которые не получили обстоятельного раскрытия на уроках; </w:t>
      </w:r>
    </w:p>
    <w:p w:rsidR="00C9140D" w:rsidRPr="00903F00" w:rsidRDefault="00C9140D" w:rsidP="00C9140D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в) вопросов, которые вообще не раскрывались на уроках, но входят в программу; </w:t>
      </w:r>
    </w:p>
    <w:p w:rsidR="00C9140D" w:rsidRPr="00903F00" w:rsidRDefault="00C9140D" w:rsidP="00C9140D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г) проблем, не входящих в учебную программу. 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Действенным средством активизации самостоятельной деятельности членов кружка является их участие в выпуске краеведческих стенгазет, рукописных книг, журналов, составление викторин, обсуждение прочитанных книг, статей, изготовление фотомонтажей, различных наглядных пособий. 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b/>
          <w:sz w:val="28"/>
          <w:szCs w:val="28"/>
        </w:rPr>
        <w:t xml:space="preserve">  Экскурсия</w:t>
      </w: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 предполагает изучение местных объектов в их естественной обстановке.  Педагогическое значение экскурсий очень велико. Во-первых, они дают возможность учащимся знакомиться с историко-краеведческими объектами в их естественных условиях. Во-вторых, в педагогическом отношении экскурсия очень продуктивна, так как предметна и конкретна. На экскурсии учитель имеет возможность события прошлого непосредственно связать с конкретными историческими памятниками – немыми свидетелями тех событий, что помогает учащимся создать более верные представления о далеком прошлом; экскурсия помогает школьникам стать как бы современниками исторических событий прошлого. В-третьих, экскурсии всегда вызывают у школьников повышенный интерес.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После проведения экскурсии учитель проводит устный или письменный учет знаний. К устному учету относятся: опрос на уроке, индивидуальная беседа с учащимися, заслушивание сообщений и докладов учащихся, с которыми они выступают на уроках и на внеклассных мероприятиях. Письменный учет знаний проводится в форме анкет и сочинений. Формой выявления результатов экскурсии является выпуск бюллетеня, стенгазеты с зарисовками, фотографиями, краткими описаниями экспонатов, экскурсионных объектов.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Каждый учитель-краевед   подходит к изучению местной истории как исследователь и помнит свою ответственность за научную добротность фактического материала, который он использует в учебном процессе.  </w:t>
      </w:r>
    </w:p>
    <w:p w:rsidR="00C9140D" w:rsidRPr="00903F00" w:rsidRDefault="00C9140D" w:rsidP="00C9140D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03F00">
        <w:rPr>
          <w:rFonts w:ascii="Times New Roman" w:hAnsi="Times New Roman" w:cs="Times New Roman"/>
          <w:sz w:val="28"/>
          <w:szCs w:val="28"/>
        </w:rPr>
        <w:t xml:space="preserve">        Образование детей начинается с образования взрослых. Музей школы является своеобразным школьным центром повышения профессиональной компетентности педагогов. Педагоги разных образовательных областей в процессе повышения квалификации и переподготовки могут  оценить прошлое, чтобы увидеть перспективы личностного роста. В школьном музее есть раздел «История школы», где хранится информация о лучших учителях, об их достижениях и педагогических традициях. Учителя используют в своей практике музейные материалы, которые полезны им при подготовке анализа и самоанализа учебного занятия. Экспозиция, архивы полезны и молодым специалистам в повышении уровня профессиональной компетентности.</w:t>
      </w:r>
    </w:p>
    <w:p w:rsidR="00C9140D" w:rsidRDefault="00C9140D" w:rsidP="00C9140D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03F00">
        <w:rPr>
          <w:rFonts w:ascii="Times New Roman" w:hAnsi="Times New Roman" w:cs="Times New Roman"/>
          <w:sz w:val="28"/>
          <w:szCs w:val="28"/>
        </w:rPr>
        <w:t>Уровень профессиональной компетентности педагогов с использованием музейной педагогики отражается в печатных изданиях, в сборниках, брошюрах авторами которых являются учителя нашей школы.</w:t>
      </w:r>
    </w:p>
    <w:p w:rsidR="00C9140D" w:rsidRPr="00903F00" w:rsidRDefault="00C9140D" w:rsidP="00C9140D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03F00">
        <w:rPr>
          <w:rFonts w:ascii="Times New Roman" w:hAnsi="Times New Roman" w:cs="Times New Roman"/>
          <w:sz w:val="28"/>
          <w:szCs w:val="28"/>
        </w:rPr>
        <w:lastRenderedPageBreak/>
        <w:t>Таким образом, образовательная деятельность школьного музея имеет колоссальные возможности включения музея в образовательный процесс школы, в социокультурное пространство.</w:t>
      </w:r>
    </w:p>
    <w:p w:rsidR="00C9140D" w:rsidRPr="00903F00" w:rsidRDefault="00C9140D" w:rsidP="00C9140D">
      <w:pPr>
        <w:spacing w:before="100" w:beforeAutospacing="1" w:after="100" w:afterAutospacing="1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F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F00">
        <w:rPr>
          <w:rFonts w:ascii="Times New Roman" w:hAnsi="Times New Roman" w:cs="Times New Roman"/>
          <w:sz w:val="28"/>
          <w:szCs w:val="28"/>
        </w:rPr>
        <w:t xml:space="preserve">В основу школьной музейной педагогики положены идеи осмысления существования мира и индивидуальной жизни человека, она в своем аспекте решает </w:t>
      </w:r>
      <w:proofErr w:type="spellStart"/>
      <w:r w:rsidRPr="00903F00">
        <w:rPr>
          <w:rFonts w:ascii="Times New Roman" w:hAnsi="Times New Roman" w:cs="Times New Roman"/>
          <w:sz w:val="28"/>
          <w:szCs w:val="28"/>
        </w:rPr>
        <w:t>воспрос</w:t>
      </w:r>
      <w:proofErr w:type="spellEnd"/>
      <w:r w:rsidRPr="00903F00">
        <w:rPr>
          <w:rFonts w:ascii="Times New Roman" w:hAnsi="Times New Roman" w:cs="Times New Roman"/>
          <w:sz w:val="28"/>
          <w:szCs w:val="28"/>
        </w:rPr>
        <w:t xml:space="preserve"> – каким быть человеку в этом постоянно меняющемся мире. </w:t>
      </w:r>
    </w:p>
    <w:p w:rsidR="00EA3566" w:rsidRDefault="00EA3566" w:rsidP="00C9140D">
      <w:pPr>
        <w:pStyle w:val="a3"/>
        <w:ind w:left="-284" w:firstLine="710"/>
        <w:jc w:val="center"/>
        <w:rPr>
          <w:sz w:val="28"/>
          <w:szCs w:val="28"/>
        </w:rPr>
      </w:pPr>
    </w:p>
    <w:p w:rsidR="00EA3566" w:rsidRDefault="00EA3566" w:rsidP="00C9140D">
      <w:pPr>
        <w:pStyle w:val="a3"/>
        <w:ind w:left="-284" w:firstLine="710"/>
        <w:jc w:val="center"/>
        <w:rPr>
          <w:sz w:val="28"/>
          <w:szCs w:val="28"/>
        </w:rPr>
      </w:pPr>
    </w:p>
    <w:p w:rsidR="00C9140D" w:rsidRPr="00903F00" w:rsidRDefault="00C9140D" w:rsidP="00C9140D">
      <w:pPr>
        <w:pStyle w:val="a3"/>
        <w:ind w:left="-284" w:firstLine="710"/>
        <w:jc w:val="center"/>
        <w:rPr>
          <w:sz w:val="28"/>
          <w:szCs w:val="28"/>
        </w:rPr>
      </w:pPr>
      <w:r>
        <w:rPr>
          <w:sz w:val="28"/>
          <w:szCs w:val="28"/>
        </w:rPr>
        <w:t>Используемая литература</w:t>
      </w:r>
    </w:p>
    <w:p w:rsidR="00C9140D" w:rsidRPr="00483D9F" w:rsidRDefault="00C9140D" w:rsidP="00C9140D">
      <w:pPr>
        <w:numPr>
          <w:ilvl w:val="0"/>
          <w:numId w:val="3"/>
        </w:numPr>
        <w:spacing w:before="100" w:beforeAutospacing="1" w:after="100" w:afterAutospacing="1" w:line="240" w:lineRule="auto"/>
        <w:ind w:left="-284" w:firstLine="710"/>
        <w:rPr>
          <w:rFonts w:ascii="Times New Roman" w:eastAsia="Times New Roman" w:hAnsi="Times New Roman" w:cs="Times New Roman"/>
          <w:sz w:val="28"/>
          <w:szCs w:val="28"/>
        </w:rPr>
      </w:pPr>
      <w:r w:rsidRPr="00483D9F">
        <w:rPr>
          <w:rFonts w:ascii="Times New Roman" w:eastAsia="Times New Roman" w:hAnsi="Times New Roman" w:cs="Times New Roman"/>
          <w:sz w:val="28"/>
          <w:szCs w:val="28"/>
        </w:rPr>
        <w:t xml:space="preserve">Строев, К. Ф. Краеведение: учебное пособие [Текст]/К. Ф. Строев – изд. 2-е </w:t>
      </w:r>
      <w:proofErr w:type="spellStart"/>
      <w:r w:rsidRPr="00483D9F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483D9F">
        <w:rPr>
          <w:rFonts w:ascii="Times New Roman" w:eastAsia="Times New Roman" w:hAnsi="Times New Roman" w:cs="Times New Roman"/>
          <w:sz w:val="28"/>
          <w:szCs w:val="28"/>
        </w:rPr>
        <w:t>. - М.: Просвещение, 1974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83D9F">
        <w:rPr>
          <w:rFonts w:ascii="Times New Roman" w:eastAsia="Times New Roman" w:hAnsi="Times New Roman" w:cs="Times New Roman"/>
          <w:sz w:val="28"/>
          <w:szCs w:val="28"/>
        </w:rPr>
        <w:t xml:space="preserve"> -144с. </w:t>
      </w:r>
    </w:p>
    <w:p w:rsidR="00C9140D" w:rsidRDefault="00C9140D" w:rsidP="00C9140D">
      <w:pPr>
        <w:numPr>
          <w:ilvl w:val="0"/>
          <w:numId w:val="3"/>
        </w:numPr>
        <w:spacing w:before="100" w:beforeAutospacing="1" w:after="100" w:afterAutospacing="1" w:line="240" w:lineRule="auto"/>
        <w:ind w:left="-284" w:firstLine="710"/>
        <w:rPr>
          <w:rFonts w:ascii="Times New Roman" w:eastAsia="Times New Roman" w:hAnsi="Times New Roman" w:cs="Times New Roman"/>
          <w:sz w:val="28"/>
          <w:szCs w:val="28"/>
        </w:rPr>
      </w:pPr>
      <w:r w:rsidRPr="00483D9F">
        <w:rPr>
          <w:rFonts w:ascii="Times New Roman" w:eastAsia="Times New Roman" w:hAnsi="Times New Roman" w:cs="Times New Roman"/>
          <w:sz w:val="28"/>
          <w:szCs w:val="28"/>
        </w:rPr>
        <w:t xml:space="preserve">Отв. ред. Папков, А. И. Белгородский краеведческий вестник: сборник [Текст]/А. И. Папков – выпуск №6 – Белгород, </w:t>
      </w:r>
      <w:proofErr w:type="spellStart"/>
      <w:r w:rsidRPr="00483D9F">
        <w:rPr>
          <w:rFonts w:ascii="Times New Roman" w:eastAsia="Times New Roman" w:hAnsi="Times New Roman" w:cs="Times New Roman"/>
          <w:sz w:val="28"/>
          <w:szCs w:val="28"/>
        </w:rPr>
        <w:t>Везелица</w:t>
      </w:r>
      <w:proofErr w:type="spellEnd"/>
      <w:r w:rsidRPr="00483D9F">
        <w:rPr>
          <w:rFonts w:ascii="Times New Roman" w:eastAsia="Times New Roman" w:hAnsi="Times New Roman" w:cs="Times New Roman"/>
          <w:sz w:val="28"/>
          <w:szCs w:val="28"/>
        </w:rPr>
        <w:t xml:space="preserve">, 2006 – 138 с. </w:t>
      </w:r>
    </w:p>
    <w:p w:rsidR="00C9140D" w:rsidRPr="00483D9F" w:rsidRDefault="00C9140D" w:rsidP="00C9140D">
      <w:pPr>
        <w:numPr>
          <w:ilvl w:val="0"/>
          <w:numId w:val="3"/>
        </w:numPr>
        <w:spacing w:before="100" w:beforeAutospacing="1" w:after="100" w:afterAutospacing="1" w:line="240" w:lineRule="auto"/>
        <w:ind w:left="-284" w:firstLine="7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Школьный музей: теория и практика: Учебно – методическое </w:t>
      </w:r>
      <w:r w:rsidR="00EA3566">
        <w:rPr>
          <w:rFonts w:ascii="Times New Roman" w:eastAsia="Times New Roman" w:hAnsi="Times New Roman" w:cs="Times New Roman"/>
          <w:sz w:val="28"/>
          <w:szCs w:val="28"/>
        </w:rPr>
        <w:t xml:space="preserve">пособие // </w:t>
      </w:r>
      <w:proofErr w:type="spellStart"/>
      <w:r w:rsidR="00EA3566">
        <w:rPr>
          <w:rFonts w:ascii="Times New Roman" w:eastAsia="Times New Roman" w:hAnsi="Times New Roman" w:cs="Times New Roman"/>
          <w:sz w:val="28"/>
          <w:szCs w:val="28"/>
        </w:rPr>
        <w:t>Т.А.Приставкина</w:t>
      </w:r>
      <w:proofErr w:type="spellEnd"/>
      <w:r w:rsidR="00EA35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2007.- 174 с.</w:t>
      </w:r>
    </w:p>
    <w:p w:rsidR="00C9140D" w:rsidRPr="00903F00" w:rsidRDefault="00C9140D" w:rsidP="00C9140D">
      <w:pPr>
        <w:rPr>
          <w:sz w:val="28"/>
          <w:szCs w:val="28"/>
        </w:rPr>
      </w:pPr>
    </w:p>
    <w:p w:rsidR="007C21BC" w:rsidRDefault="007C21BC"/>
    <w:sectPr w:rsidR="007C21BC" w:rsidSect="00D83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C1D50"/>
    <w:multiLevelType w:val="multilevel"/>
    <w:tmpl w:val="834C9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A7390C"/>
    <w:multiLevelType w:val="multilevel"/>
    <w:tmpl w:val="602E3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D601502"/>
    <w:multiLevelType w:val="hybridMultilevel"/>
    <w:tmpl w:val="47527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40D"/>
    <w:rsid w:val="00392EE8"/>
    <w:rsid w:val="007C21BC"/>
    <w:rsid w:val="00BF266D"/>
    <w:rsid w:val="00C9140D"/>
    <w:rsid w:val="00EA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4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C914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C914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4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C914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C914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алевтина</cp:lastModifiedBy>
  <cp:revision>5</cp:revision>
  <dcterms:created xsi:type="dcterms:W3CDTF">2017-03-03T06:11:00Z</dcterms:created>
  <dcterms:modified xsi:type="dcterms:W3CDTF">2017-03-04T09:21:00Z</dcterms:modified>
</cp:coreProperties>
</file>